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A0AA8" w14:textId="4C73A533" w:rsidR="00C945F9" w:rsidRPr="007572EC" w:rsidRDefault="00C945F9" w:rsidP="001904BC">
      <w:pPr>
        <w:pStyle w:val="berschrift1"/>
        <w:spacing w:before="0" w:after="120" w:line="240" w:lineRule="auto"/>
        <w:ind w:left="-284"/>
        <w:rPr>
          <w:color w:val="auto"/>
          <w:lang w:val="pt-BR"/>
        </w:rPr>
      </w:pPr>
      <w:r w:rsidRPr="007572EC">
        <w:rPr>
          <w:color w:val="auto"/>
          <w:sz w:val="32"/>
          <w:lang w:val="pt-BR"/>
        </w:rPr>
        <w:t xml:space="preserve">Oficina INNOVATE </w:t>
      </w:r>
      <w:r w:rsidRPr="007572EC">
        <w:rPr>
          <w:rFonts w:ascii="Times New Roman" w:hAnsi="Times New Roman" w:cs="Times New Roman"/>
          <w:color w:val="auto"/>
          <w:sz w:val="32"/>
          <w:lang w:val="pt-BR"/>
        </w:rPr>
        <w:t>●</w:t>
      </w:r>
      <w:r w:rsidRPr="007572EC">
        <w:rPr>
          <w:rFonts w:cs="Calibri"/>
          <w:color w:val="auto"/>
          <w:sz w:val="32"/>
          <w:lang w:val="pt-BR"/>
        </w:rPr>
        <w:t xml:space="preserve"> </w:t>
      </w:r>
      <w:r w:rsidR="00C6491F" w:rsidRPr="007572EC">
        <w:rPr>
          <w:color w:val="auto"/>
          <w:sz w:val="32"/>
          <w:lang w:val="pt-BR"/>
        </w:rPr>
        <w:t>1</w:t>
      </w:r>
      <w:r w:rsidR="000D4477">
        <w:rPr>
          <w:color w:val="auto"/>
          <w:sz w:val="32"/>
          <w:lang w:val="pt-BR"/>
        </w:rPr>
        <w:t>7</w:t>
      </w:r>
      <w:r w:rsidRPr="007572EC">
        <w:rPr>
          <w:color w:val="auto"/>
          <w:sz w:val="32"/>
          <w:lang w:val="pt-BR"/>
        </w:rPr>
        <w:t>/</w:t>
      </w:r>
      <w:r w:rsidR="00C6491F" w:rsidRPr="007572EC">
        <w:rPr>
          <w:color w:val="auto"/>
          <w:sz w:val="32"/>
          <w:lang w:val="pt-BR"/>
        </w:rPr>
        <w:t>11</w:t>
      </w:r>
      <w:r w:rsidRPr="007572EC">
        <w:rPr>
          <w:color w:val="auto"/>
          <w:sz w:val="32"/>
          <w:lang w:val="pt-BR"/>
        </w:rPr>
        <w:t>/201</w:t>
      </w:r>
      <w:r w:rsidR="00C6491F" w:rsidRPr="007572EC">
        <w:rPr>
          <w:color w:val="auto"/>
          <w:sz w:val="32"/>
          <w:lang w:val="pt-BR"/>
        </w:rPr>
        <w:t>5</w:t>
      </w:r>
      <w:r w:rsidRPr="007572EC">
        <w:rPr>
          <w:color w:val="auto"/>
          <w:sz w:val="32"/>
          <w:lang w:val="pt-BR"/>
        </w:rPr>
        <w:t xml:space="preserve"> </w:t>
      </w:r>
      <w:r w:rsidRPr="007572EC">
        <w:rPr>
          <w:rFonts w:ascii="Times New Roman" w:hAnsi="Times New Roman" w:cs="Times New Roman"/>
          <w:color w:val="auto"/>
          <w:sz w:val="32"/>
          <w:lang w:val="pt-BR"/>
        </w:rPr>
        <w:t>●</w:t>
      </w:r>
      <w:r w:rsidRPr="007572EC">
        <w:rPr>
          <w:rFonts w:cs="Calibri"/>
          <w:color w:val="auto"/>
          <w:sz w:val="32"/>
          <w:lang w:val="pt-BR"/>
        </w:rPr>
        <w:t xml:space="preserve"> </w:t>
      </w:r>
      <w:r w:rsidR="000D4477">
        <w:rPr>
          <w:rFonts w:cs="Calibri"/>
          <w:color w:val="auto"/>
          <w:sz w:val="32"/>
          <w:u w:val="single"/>
          <w:lang w:val="pt-BR"/>
        </w:rPr>
        <w:t>Maceió</w:t>
      </w:r>
      <w:r w:rsidR="00B23EB2" w:rsidRPr="007572EC">
        <w:rPr>
          <w:rFonts w:cs="Calibri"/>
          <w:color w:val="auto"/>
          <w:sz w:val="32"/>
          <w:lang w:val="pt-BR"/>
        </w:rPr>
        <w:t xml:space="preserve"> </w:t>
      </w:r>
      <w:r w:rsidR="00B23EB2" w:rsidRPr="007572EC">
        <w:rPr>
          <w:rFonts w:ascii="Times New Roman" w:hAnsi="Times New Roman" w:cs="Times New Roman"/>
          <w:color w:val="auto"/>
          <w:sz w:val="32"/>
          <w:lang w:val="pt-BR"/>
        </w:rPr>
        <w:t>●</w:t>
      </w:r>
      <w:r w:rsidR="00B23EB2" w:rsidRPr="007572EC">
        <w:rPr>
          <w:rFonts w:cs="Calibri"/>
          <w:color w:val="auto"/>
          <w:sz w:val="32"/>
          <w:lang w:val="pt-BR"/>
        </w:rPr>
        <w:t xml:space="preserve"> </w:t>
      </w:r>
      <w:proofErr w:type="gramStart"/>
      <w:r w:rsidR="00C171C9" w:rsidRPr="007572EC">
        <w:rPr>
          <w:color w:val="auto"/>
          <w:sz w:val="32"/>
          <w:lang w:val="pt-BR"/>
        </w:rPr>
        <w:t>1</w:t>
      </w:r>
      <w:r w:rsidR="000D4477">
        <w:rPr>
          <w:color w:val="auto"/>
          <w:sz w:val="32"/>
          <w:lang w:val="pt-BR"/>
        </w:rPr>
        <w:t>4:00</w:t>
      </w:r>
      <w:proofErr w:type="gramEnd"/>
      <w:r w:rsidR="00534AA4" w:rsidRPr="007572EC">
        <w:rPr>
          <w:color w:val="auto"/>
          <w:sz w:val="32"/>
          <w:lang w:val="pt-BR"/>
        </w:rPr>
        <w:t xml:space="preserve"> </w:t>
      </w:r>
      <w:r w:rsidR="00243C9C" w:rsidRPr="00035269">
        <w:rPr>
          <w:sz w:val="24"/>
          <w:szCs w:val="24"/>
          <w:lang w:val="pt-BR"/>
        </w:rPr>
        <w:t>–</w:t>
      </w:r>
      <w:r w:rsidR="00534AA4" w:rsidRPr="007572EC">
        <w:rPr>
          <w:color w:val="auto"/>
          <w:sz w:val="32"/>
          <w:lang w:val="pt-BR"/>
        </w:rPr>
        <w:t xml:space="preserve"> </w:t>
      </w:r>
      <w:r w:rsidR="00C171C9" w:rsidRPr="007572EC">
        <w:rPr>
          <w:color w:val="auto"/>
          <w:sz w:val="32"/>
          <w:lang w:val="pt-BR"/>
        </w:rPr>
        <w:t>17</w:t>
      </w:r>
      <w:r w:rsidR="001B6245" w:rsidRPr="007572EC">
        <w:rPr>
          <w:color w:val="auto"/>
          <w:sz w:val="32"/>
          <w:lang w:val="pt-BR"/>
        </w:rPr>
        <w:t>:</w:t>
      </w:r>
      <w:r w:rsidR="00C6491F" w:rsidRPr="007572EC">
        <w:rPr>
          <w:color w:val="auto"/>
          <w:sz w:val="32"/>
          <w:lang w:val="pt-BR"/>
        </w:rPr>
        <w:t>3</w:t>
      </w:r>
      <w:r w:rsidRPr="007572EC">
        <w:rPr>
          <w:color w:val="auto"/>
          <w:sz w:val="32"/>
          <w:lang w:val="pt-BR"/>
        </w:rPr>
        <w:t>0</w:t>
      </w:r>
    </w:p>
    <w:p w14:paraId="24F7A7D3" w14:textId="1759D7E9" w:rsidR="00C945F9" w:rsidRPr="00325010" w:rsidRDefault="000D4477" w:rsidP="000D4477">
      <w:pPr>
        <w:spacing w:before="240" w:after="240" w:line="240" w:lineRule="auto"/>
        <w:ind w:left="-284"/>
        <w:rPr>
          <w:rFonts w:cs="Calibri"/>
          <w:b/>
          <w:sz w:val="32"/>
          <w:lang w:val="pt-BR"/>
        </w:rPr>
      </w:pPr>
      <w:r w:rsidRPr="007572EC">
        <w:rPr>
          <w:b/>
          <w:noProof/>
          <w:sz w:val="32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321EC4FB" wp14:editId="01034220">
            <wp:simplePos x="0" y="0"/>
            <wp:positionH relativeFrom="column">
              <wp:posOffset>4235567</wp:posOffset>
            </wp:positionH>
            <wp:positionV relativeFrom="paragraph">
              <wp:posOffset>716674</wp:posOffset>
            </wp:positionV>
            <wp:extent cx="1598295" cy="1054100"/>
            <wp:effectExtent l="0" t="0" r="1905" b="0"/>
            <wp:wrapNone/>
            <wp:docPr id="1" name="Grafik 1" descr="X:\Allgemeine Koordination\logos and templates\INNOVATE logo\Logo_Innovate_doc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X:\Allgemeine Koordination\logos and templates\INNOVATE logo\Logo_Innovate_docklei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5BF">
        <w:rPr>
          <w:b/>
          <w:sz w:val="32"/>
          <w:lang w:val="pt-BR"/>
        </w:rPr>
        <w:t>Manejo dos usos múltiplos na</w:t>
      </w:r>
      <w:r w:rsidR="00C945F9" w:rsidRPr="00325010">
        <w:rPr>
          <w:b/>
          <w:sz w:val="32"/>
          <w:lang w:val="pt-BR"/>
        </w:rPr>
        <w:t xml:space="preserve"> bacia hidrográfica do Rio São Francisco</w:t>
      </w:r>
      <w:r w:rsidR="0079573A">
        <w:rPr>
          <w:b/>
          <w:sz w:val="32"/>
          <w:lang w:val="pt-BR"/>
        </w:rPr>
        <w:t>: R</w:t>
      </w:r>
      <w:r w:rsidR="00E533A8">
        <w:rPr>
          <w:b/>
          <w:sz w:val="32"/>
          <w:lang w:val="pt-BR"/>
        </w:rPr>
        <w:t>ecomendações oriundas da pesquisa do projeto INNOVATE</w:t>
      </w:r>
      <w:r w:rsidR="00C945F9" w:rsidRPr="00325010">
        <w:rPr>
          <w:b/>
          <w:sz w:val="32"/>
          <w:lang w:val="pt-BR"/>
        </w:rPr>
        <w:t xml:space="preserve"> </w:t>
      </w:r>
    </w:p>
    <w:p w14:paraId="4BEE067E" w14:textId="29114A3D" w:rsidR="00C945F9" w:rsidRPr="007572EC" w:rsidRDefault="00C945F9" w:rsidP="00BF74BC">
      <w:pPr>
        <w:tabs>
          <w:tab w:val="left" w:pos="993"/>
        </w:tabs>
        <w:spacing w:after="0" w:line="240" w:lineRule="auto"/>
        <w:ind w:left="-284"/>
        <w:rPr>
          <w:rFonts w:cs="Calibri"/>
          <w:b/>
          <w:sz w:val="28"/>
          <w:lang w:val="pt-BR"/>
        </w:rPr>
      </w:pPr>
      <w:r w:rsidRPr="007572EC">
        <w:rPr>
          <w:rFonts w:cs="Calibri"/>
          <w:b/>
          <w:sz w:val="28"/>
          <w:lang w:val="pt-BR"/>
        </w:rPr>
        <w:t xml:space="preserve">Local: </w:t>
      </w:r>
      <w:r w:rsidR="00BF74BC" w:rsidRPr="007572EC">
        <w:rPr>
          <w:rFonts w:cs="Calibri"/>
          <w:b/>
          <w:sz w:val="28"/>
          <w:lang w:val="pt-BR"/>
        </w:rPr>
        <w:tab/>
      </w:r>
      <w:r w:rsidR="000D4477">
        <w:rPr>
          <w:rFonts w:cs="Calibri"/>
          <w:sz w:val="26"/>
          <w:szCs w:val="26"/>
          <w:lang w:val="pt-BR"/>
        </w:rPr>
        <w:t>...</w:t>
      </w:r>
    </w:p>
    <w:p w14:paraId="057BFC80" w14:textId="5E20B67C" w:rsidR="00DF3268" w:rsidRPr="000D4477" w:rsidRDefault="00C945F9" w:rsidP="000D4477">
      <w:pPr>
        <w:tabs>
          <w:tab w:val="left" w:pos="993"/>
        </w:tabs>
        <w:spacing w:after="0" w:line="240" w:lineRule="auto"/>
        <w:ind w:left="-284"/>
        <w:rPr>
          <w:rFonts w:cs="Calibri"/>
          <w:sz w:val="26"/>
          <w:szCs w:val="26"/>
          <w:lang w:val="pt-BR"/>
        </w:rPr>
      </w:pPr>
      <w:r>
        <w:rPr>
          <w:b/>
          <w:sz w:val="28"/>
          <w:lang w:val="pt-BR"/>
        </w:rPr>
        <w:t>Endereço:</w:t>
      </w:r>
      <w:r w:rsidR="00BF74BC">
        <w:rPr>
          <w:b/>
          <w:sz w:val="28"/>
          <w:lang w:val="pt-BR"/>
        </w:rPr>
        <w:tab/>
      </w:r>
      <w:r w:rsidR="000D4477" w:rsidRPr="000D4477">
        <w:rPr>
          <w:rFonts w:cs="Calibri"/>
          <w:sz w:val="26"/>
          <w:szCs w:val="26"/>
          <w:lang w:val="pt-BR"/>
        </w:rPr>
        <w:t>...</w:t>
      </w:r>
    </w:p>
    <w:p w14:paraId="3B02310E" w14:textId="77777777" w:rsidR="000D4477" w:rsidRPr="00C945F9" w:rsidRDefault="000D4477" w:rsidP="000D4477">
      <w:pPr>
        <w:tabs>
          <w:tab w:val="left" w:pos="993"/>
        </w:tabs>
        <w:spacing w:after="0" w:line="240" w:lineRule="auto"/>
        <w:ind w:left="-284"/>
        <w:rPr>
          <w:b/>
          <w:sz w:val="28"/>
          <w:lang w:val="pt-BR"/>
        </w:rPr>
      </w:pPr>
    </w:p>
    <w:p w14:paraId="58FE0941" w14:textId="0F943315" w:rsidR="00035269" w:rsidRPr="007572EC" w:rsidRDefault="00F51B3F" w:rsidP="00BF74BC">
      <w:pPr>
        <w:tabs>
          <w:tab w:val="left" w:pos="993"/>
        </w:tabs>
        <w:spacing w:after="240" w:line="240" w:lineRule="auto"/>
        <w:ind w:left="-284"/>
        <w:rPr>
          <w:sz w:val="24"/>
          <w:szCs w:val="28"/>
          <w:lang w:val="pt-BR"/>
        </w:rPr>
      </w:pPr>
      <w:r w:rsidRPr="00534AA4">
        <w:rPr>
          <w:b/>
          <w:sz w:val="28"/>
          <w:szCs w:val="28"/>
          <w:lang w:val="pt-BR"/>
        </w:rPr>
        <w:t>Contato</w:t>
      </w:r>
      <w:r w:rsidRPr="00534AA4">
        <w:rPr>
          <w:sz w:val="28"/>
          <w:szCs w:val="28"/>
          <w:lang w:val="pt-BR"/>
        </w:rPr>
        <w:t>:</w:t>
      </w:r>
      <w:r w:rsidR="00BF74BC">
        <w:rPr>
          <w:sz w:val="28"/>
          <w:szCs w:val="28"/>
          <w:lang w:val="pt-BR"/>
        </w:rPr>
        <w:tab/>
      </w:r>
      <w:r w:rsidR="00534AA4" w:rsidRPr="00534AA4">
        <w:rPr>
          <w:sz w:val="24"/>
          <w:szCs w:val="28"/>
          <w:lang w:val="pt-BR"/>
        </w:rPr>
        <w:t>m.siegmund-schultze@tu-berlin.de</w:t>
      </w:r>
      <w:r w:rsidR="00534AA4" w:rsidRPr="00534AA4">
        <w:rPr>
          <w:sz w:val="24"/>
          <w:szCs w:val="28"/>
          <w:lang w:val="pt-BR"/>
        </w:rPr>
        <w:br/>
      </w:r>
      <w:r w:rsidR="00534AA4" w:rsidRPr="007572EC">
        <w:rPr>
          <w:sz w:val="24"/>
          <w:szCs w:val="28"/>
          <w:lang w:val="pt-BR"/>
        </w:rPr>
        <w:tab/>
      </w:r>
      <w:r w:rsidR="0079573A" w:rsidRPr="007572EC">
        <w:rPr>
          <w:sz w:val="24"/>
          <w:szCs w:val="28"/>
          <w:lang w:val="pt-BR"/>
        </w:rPr>
        <w:t xml:space="preserve"> </w:t>
      </w:r>
      <w:bookmarkStart w:id="0" w:name="_GoBack"/>
      <w:bookmarkEnd w:id="0"/>
    </w:p>
    <w:tbl>
      <w:tblPr>
        <w:tblpPr w:leftFromText="181" w:rightFromText="181" w:vertAnchor="text" w:horzAnchor="margin" w:tblpXSpec="center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3402"/>
      </w:tblGrid>
      <w:tr w:rsidR="00DF3268" w:rsidRPr="00534AA4" w14:paraId="5CBB9FF6" w14:textId="77777777" w:rsidTr="00A257BC">
        <w:tc>
          <w:tcPr>
            <w:tcW w:w="1668" w:type="dxa"/>
            <w:tcBorders>
              <w:bottom w:val="single" w:sz="4" w:space="0" w:color="auto"/>
            </w:tcBorders>
            <w:shd w:val="clear" w:color="auto" w:fill="BFBFBF"/>
          </w:tcPr>
          <w:p w14:paraId="0A0B1E98" w14:textId="77777777" w:rsidR="00DF3268" w:rsidRPr="00AD02E7" w:rsidRDefault="00DF3268" w:rsidP="00325010">
            <w:pPr>
              <w:spacing w:before="120" w:after="120" w:line="240" w:lineRule="auto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Horário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BFBFBF"/>
          </w:tcPr>
          <w:p w14:paraId="67A166C3" w14:textId="77777777" w:rsidR="00DF3268" w:rsidRPr="00AD02E7" w:rsidRDefault="00DF3268" w:rsidP="00325010">
            <w:pPr>
              <w:spacing w:before="120" w:after="120" w:line="240" w:lineRule="auto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 xml:space="preserve">Tópicos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FBFBF"/>
          </w:tcPr>
          <w:p w14:paraId="35F03F5D" w14:textId="0CE33D2F" w:rsidR="00DF3268" w:rsidRPr="00AD02E7" w:rsidRDefault="00035269" w:rsidP="00325010">
            <w:pPr>
              <w:spacing w:before="120" w:after="120" w:line="240" w:lineRule="auto"/>
              <w:rPr>
                <w:b/>
                <w:sz w:val="24"/>
                <w:lang w:val="pt-BR"/>
              </w:rPr>
            </w:pPr>
            <w:r>
              <w:rPr>
                <w:b/>
                <w:sz w:val="24"/>
                <w:lang w:val="pt-BR"/>
              </w:rPr>
              <w:t>Palestrante</w:t>
            </w:r>
          </w:p>
        </w:tc>
      </w:tr>
      <w:tr w:rsidR="00DF3268" w:rsidRPr="00D25691" w14:paraId="5BD26FF6" w14:textId="77777777" w:rsidTr="00A257BC">
        <w:tc>
          <w:tcPr>
            <w:tcW w:w="1668" w:type="dxa"/>
            <w:shd w:val="clear" w:color="auto" w:fill="FFFFFF"/>
            <w:vAlign w:val="center"/>
          </w:tcPr>
          <w:p w14:paraId="24F47DA8" w14:textId="7DB05767" w:rsidR="00DF3268" w:rsidRPr="00035269" w:rsidRDefault="000D4477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14</w:t>
            </w:r>
            <w:r w:rsidR="00DF3268" w:rsidRPr="00035269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>0</w:t>
            </w:r>
            <w:r w:rsidR="00DF3268" w:rsidRPr="00035269">
              <w:rPr>
                <w:sz w:val="24"/>
                <w:szCs w:val="24"/>
                <w:lang w:val="pt-BR"/>
              </w:rPr>
              <w:t>0</w:t>
            </w:r>
            <w:proofErr w:type="gramEnd"/>
            <w:r w:rsidR="00DF3268" w:rsidRPr="00035269">
              <w:rPr>
                <w:sz w:val="24"/>
                <w:szCs w:val="24"/>
                <w:lang w:val="pt-BR"/>
              </w:rPr>
              <w:t xml:space="preserve"> – </w:t>
            </w:r>
            <w:r>
              <w:rPr>
                <w:sz w:val="24"/>
                <w:szCs w:val="24"/>
                <w:lang w:val="pt-BR"/>
              </w:rPr>
              <w:t>14</w:t>
            </w:r>
            <w:r w:rsidR="00DF3268" w:rsidRPr="00035269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>1</w:t>
            </w:r>
            <w:r w:rsidR="007572EC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2854EFA" w14:textId="1CE195CB" w:rsidR="00DF3268" w:rsidRPr="00035269" w:rsidRDefault="00DF3268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 w:rsidRPr="00035269">
              <w:rPr>
                <w:b/>
                <w:sz w:val="24"/>
                <w:szCs w:val="24"/>
                <w:lang w:val="pt-BR"/>
              </w:rPr>
              <w:t xml:space="preserve">Abertura </w:t>
            </w:r>
            <w:r w:rsidR="00325010">
              <w:rPr>
                <w:b/>
                <w:sz w:val="24"/>
                <w:szCs w:val="24"/>
                <w:lang w:val="pt-BR"/>
              </w:rPr>
              <w:br/>
            </w:r>
            <w:r w:rsidR="00BF74BC">
              <w:rPr>
                <w:b/>
                <w:szCs w:val="24"/>
                <w:lang w:val="pt-BR"/>
              </w:rPr>
              <w:t>Apresentação dos participantes, p</w:t>
            </w:r>
            <w:r w:rsidR="00325010" w:rsidRPr="00325010">
              <w:rPr>
                <w:b/>
                <w:szCs w:val="24"/>
                <w:lang w:val="pt-BR"/>
              </w:rPr>
              <w:t>rojeto INNOVATE</w:t>
            </w:r>
            <w:r w:rsidR="00325010">
              <w:rPr>
                <w:b/>
                <w:szCs w:val="24"/>
                <w:lang w:val="pt-BR"/>
              </w:rPr>
              <w:t xml:space="preserve">, </w:t>
            </w:r>
            <w:r w:rsidR="0031299C">
              <w:rPr>
                <w:b/>
                <w:szCs w:val="24"/>
                <w:lang w:val="pt-BR"/>
              </w:rPr>
              <w:t xml:space="preserve">objetivos da </w:t>
            </w:r>
            <w:proofErr w:type="gramStart"/>
            <w:r w:rsidR="0031299C">
              <w:rPr>
                <w:b/>
                <w:szCs w:val="24"/>
                <w:lang w:val="pt-BR"/>
              </w:rPr>
              <w:t>oficina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14:paraId="5F33A875" w14:textId="01225810" w:rsidR="00DF3268" w:rsidRPr="00035269" w:rsidRDefault="001904B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r w:rsidRPr="00035269">
              <w:rPr>
                <w:rFonts w:cs="Calibri"/>
                <w:b/>
                <w:bCs/>
                <w:sz w:val="24"/>
                <w:szCs w:val="24"/>
                <w:lang w:val="pt-BR"/>
              </w:rPr>
              <w:t>Marianna Siegmund-Schultze</w:t>
            </w:r>
            <w:r w:rsidR="000D4477">
              <w:rPr>
                <w:rFonts w:cs="Calibr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8A609C" w:rsidRPr="00C171C9">
              <w:rPr>
                <w:rFonts w:cs="Calibri"/>
                <w:bCs/>
                <w:sz w:val="24"/>
                <w:szCs w:val="24"/>
                <w:lang w:val="pt-BR"/>
              </w:rPr>
              <w:t>e colegas</w:t>
            </w:r>
          </w:p>
        </w:tc>
      </w:tr>
      <w:tr w:rsidR="00325010" w:rsidRPr="00D25691" w14:paraId="15D5BCF4" w14:textId="77777777" w:rsidTr="00A257BC">
        <w:tc>
          <w:tcPr>
            <w:tcW w:w="1668" w:type="dxa"/>
            <w:shd w:val="clear" w:color="auto" w:fill="FFFFFF"/>
            <w:vAlign w:val="center"/>
          </w:tcPr>
          <w:p w14:paraId="356E02B4" w14:textId="6E07AF7A" w:rsidR="00325010" w:rsidRPr="00035269" w:rsidRDefault="007572E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r w:rsidR="000D4477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:</w:t>
            </w:r>
            <w:r w:rsidR="000D4477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>–</w:t>
            </w:r>
            <w:r w:rsidR="0015466A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14:</w:t>
            </w:r>
            <w:r w:rsidR="000D4477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86A74BA" w14:textId="5F7ACBAA" w:rsidR="00325010" w:rsidRPr="00035269" w:rsidRDefault="00C6491F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Participação pública na governança dos usos múltiplos</w:t>
            </w:r>
            <w:r w:rsidR="00310E8C">
              <w:rPr>
                <w:b/>
                <w:sz w:val="24"/>
                <w:szCs w:val="24"/>
                <w:lang w:val="pt-BR"/>
              </w:rPr>
              <w:t>: expe</w:t>
            </w:r>
            <w:r w:rsidR="001C720E">
              <w:rPr>
                <w:b/>
                <w:sz w:val="24"/>
                <w:szCs w:val="24"/>
                <w:lang w:val="pt-BR"/>
              </w:rPr>
              <w:t>c</w:t>
            </w:r>
            <w:r w:rsidR="00310E8C">
              <w:rPr>
                <w:b/>
                <w:sz w:val="24"/>
                <w:szCs w:val="24"/>
                <w:lang w:val="pt-BR"/>
              </w:rPr>
              <w:t xml:space="preserve">tativas, tarefas e </w:t>
            </w:r>
            <w:proofErr w:type="gramStart"/>
            <w:r w:rsidR="00310E8C">
              <w:rPr>
                <w:b/>
                <w:sz w:val="24"/>
                <w:szCs w:val="24"/>
                <w:lang w:val="pt-BR"/>
              </w:rPr>
              <w:t>oportunidades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14:paraId="070CEC66" w14:textId="16F4E942" w:rsidR="00325010" w:rsidRPr="00035269" w:rsidRDefault="00325010" w:rsidP="007572EC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r w:rsidRPr="00C6491F">
              <w:rPr>
                <w:rFonts w:cs="Calibri"/>
                <w:b/>
                <w:bCs/>
                <w:sz w:val="24"/>
                <w:szCs w:val="24"/>
                <w:u w:val="single"/>
                <w:lang w:val="pt-BR"/>
              </w:rPr>
              <w:t>Marianna Siegmund-Schultze</w:t>
            </w:r>
            <w:r w:rsidR="008A609C">
              <w:rPr>
                <w:rFonts w:cs="Calibri"/>
                <w:bCs/>
                <w:sz w:val="24"/>
                <w:szCs w:val="24"/>
                <w:lang w:val="pt-BR"/>
              </w:rPr>
              <w:t xml:space="preserve">, </w:t>
            </w:r>
            <w:r w:rsidR="00A257BC" w:rsidRPr="00A257BC">
              <w:rPr>
                <w:rFonts w:cs="Calibri"/>
                <w:bCs/>
                <w:szCs w:val="24"/>
                <w:lang w:val="pt-BR"/>
              </w:rPr>
              <w:t>Edvânia Torres Aguiar Gomes, Johann Köppel, Verena Rodorff, Maria do Carmo Sobral</w:t>
            </w:r>
          </w:p>
        </w:tc>
      </w:tr>
      <w:tr w:rsidR="00C6491F" w:rsidRPr="003E38BF" w14:paraId="359CCDE9" w14:textId="77777777" w:rsidTr="00A257BC">
        <w:tc>
          <w:tcPr>
            <w:tcW w:w="1668" w:type="dxa"/>
            <w:shd w:val="clear" w:color="auto" w:fill="FFFFFF"/>
            <w:vAlign w:val="center"/>
          </w:tcPr>
          <w:p w14:paraId="64D18D8B" w14:textId="1ED84C78" w:rsidR="00C6491F" w:rsidRDefault="007572E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14:</w:t>
            </w:r>
            <w:r w:rsidR="000D4477">
              <w:rPr>
                <w:sz w:val="24"/>
                <w:szCs w:val="24"/>
                <w:lang w:val="pt-BR"/>
              </w:rPr>
              <w:t>4</w:t>
            </w:r>
            <w:r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 xml:space="preserve">– </w:t>
            </w:r>
            <w:r w:rsidR="000D4477">
              <w:rPr>
                <w:sz w:val="24"/>
                <w:szCs w:val="24"/>
                <w:lang w:val="pt-BR"/>
              </w:rPr>
              <w:t>15</w:t>
            </w:r>
            <w:r>
              <w:rPr>
                <w:sz w:val="24"/>
                <w:szCs w:val="24"/>
                <w:lang w:val="pt-BR"/>
              </w:rPr>
              <w:t>:</w:t>
            </w:r>
            <w:r w:rsidR="000D4477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62FFCEA" w14:textId="2732A126" w:rsidR="00C6491F" w:rsidRDefault="00622121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Três</w:t>
            </w:r>
            <w:r w:rsidR="00BD4016">
              <w:rPr>
                <w:b/>
                <w:sz w:val="24"/>
                <w:szCs w:val="24"/>
                <w:lang w:val="pt-BR"/>
              </w:rPr>
              <w:t xml:space="preserve"> </w:t>
            </w:r>
            <w:r w:rsidR="003E38BF" w:rsidRPr="003E38BF">
              <w:rPr>
                <w:b/>
                <w:sz w:val="24"/>
                <w:szCs w:val="24"/>
                <w:lang w:val="pt-BR"/>
              </w:rPr>
              <w:t>exemplo</w:t>
            </w:r>
            <w:r w:rsidR="003E38BF">
              <w:rPr>
                <w:b/>
                <w:sz w:val="24"/>
                <w:szCs w:val="24"/>
                <w:lang w:val="pt-BR"/>
              </w:rPr>
              <w:t>s</w:t>
            </w:r>
            <w:r w:rsidRPr="00622121">
              <w:rPr>
                <w:b/>
                <w:sz w:val="24"/>
                <w:szCs w:val="24"/>
                <w:lang w:val="pt-BR"/>
              </w:rPr>
              <w:t xml:space="preserve"> para um manejo </w:t>
            </w:r>
            <w:r w:rsidR="00961213" w:rsidRPr="00622121">
              <w:rPr>
                <w:b/>
                <w:sz w:val="24"/>
                <w:szCs w:val="24"/>
                <w:lang w:val="pt-BR"/>
              </w:rPr>
              <w:t>d</w:t>
            </w:r>
            <w:r w:rsidR="00961213">
              <w:rPr>
                <w:b/>
                <w:sz w:val="24"/>
                <w:szCs w:val="24"/>
                <w:lang w:val="pt-BR"/>
              </w:rPr>
              <w:t>os</w:t>
            </w:r>
            <w:r w:rsidR="00961213" w:rsidRPr="00622121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622121">
              <w:rPr>
                <w:b/>
                <w:sz w:val="24"/>
                <w:szCs w:val="24"/>
                <w:lang w:val="pt-BR"/>
              </w:rPr>
              <w:t>reservatório</w:t>
            </w:r>
            <w:r w:rsidR="00961213">
              <w:rPr>
                <w:b/>
                <w:sz w:val="24"/>
                <w:szCs w:val="24"/>
                <w:lang w:val="pt-BR"/>
              </w:rPr>
              <w:t>s</w:t>
            </w:r>
            <w:r w:rsidRPr="00622121">
              <w:rPr>
                <w:b/>
                <w:sz w:val="24"/>
                <w:szCs w:val="24"/>
                <w:lang w:val="pt-BR"/>
              </w:rPr>
              <w:t xml:space="preserve"> sob a ótica da </w:t>
            </w:r>
            <w:r>
              <w:rPr>
                <w:b/>
                <w:sz w:val="24"/>
                <w:szCs w:val="24"/>
                <w:lang w:val="pt-BR"/>
              </w:rPr>
              <w:t>prioridade ambiental</w:t>
            </w:r>
            <w:r w:rsidR="00E533A8">
              <w:rPr>
                <w:b/>
                <w:sz w:val="24"/>
                <w:szCs w:val="24"/>
                <w:lang w:val="pt-BR"/>
              </w:rPr>
              <w:t xml:space="preserve"> e seus efeitos para usos de água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0A067AAC" w14:textId="5DD7851C" w:rsidR="00C6491F" w:rsidRPr="00035269" w:rsidRDefault="00C6491F" w:rsidP="007572EC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  <w:lang w:val="pt-BR"/>
              </w:rPr>
            </w:pPr>
            <w:r w:rsidRPr="00C6491F">
              <w:rPr>
                <w:b/>
                <w:sz w:val="24"/>
                <w:szCs w:val="24"/>
                <w:u w:val="single"/>
                <w:lang w:val="pt-BR"/>
              </w:rPr>
              <w:t>Hagen Koch</w:t>
            </w:r>
            <w:r w:rsidRPr="00035269">
              <w:rPr>
                <w:sz w:val="24"/>
                <w:szCs w:val="24"/>
                <w:lang w:val="pt-BR"/>
              </w:rPr>
              <w:t xml:space="preserve">, </w:t>
            </w:r>
            <w:r w:rsidR="00961213">
              <w:rPr>
                <w:rFonts w:cs="Calibri"/>
                <w:bCs/>
                <w:szCs w:val="24"/>
                <w:lang w:val="pt-BR"/>
              </w:rPr>
              <w:t>Florian Selge</w:t>
            </w:r>
            <w:r w:rsidRPr="00A257BC">
              <w:rPr>
                <w:rFonts w:cs="Calibri"/>
                <w:bCs/>
                <w:szCs w:val="24"/>
                <w:lang w:val="pt-BR"/>
              </w:rPr>
              <w:t xml:space="preserve">, Roberto Azevedo, </w:t>
            </w:r>
            <w:r w:rsidR="00961213">
              <w:rPr>
                <w:rFonts w:cs="Calibri"/>
                <w:bCs/>
                <w:szCs w:val="24"/>
                <w:lang w:val="pt-BR"/>
              </w:rPr>
              <w:t>Gerald Souza da Silva</w:t>
            </w:r>
            <w:r w:rsidRPr="00A257BC">
              <w:rPr>
                <w:rFonts w:cs="Calibri"/>
                <w:bCs/>
                <w:szCs w:val="24"/>
                <w:lang w:val="pt-BR"/>
              </w:rPr>
              <w:t>, Fred Hattermann</w:t>
            </w:r>
          </w:p>
        </w:tc>
      </w:tr>
      <w:tr w:rsidR="00E533A8" w:rsidRPr="003E38BF" w14:paraId="37A7864D" w14:textId="77777777" w:rsidTr="00A257BC">
        <w:tc>
          <w:tcPr>
            <w:tcW w:w="1668" w:type="dxa"/>
            <w:shd w:val="clear" w:color="auto" w:fill="FFFFFF"/>
            <w:vAlign w:val="center"/>
          </w:tcPr>
          <w:p w14:paraId="348A2912" w14:textId="1248DAF6" w:rsidR="00E533A8" w:rsidRDefault="007572E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r w:rsidR="000D4477">
              <w:rPr>
                <w:sz w:val="24"/>
                <w:szCs w:val="24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>:</w:t>
            </w:r>
            <w:r w:rsidR="000D4477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 xml:space="preserve">– </w:t>
            </w:r>
            <w:r w:rsidR="000D4477">
              <w:rPr>
                <w:sz w:val="24"/>
                <w:szCs w:val="24"/>
                <w:lang w:val="pt-BR"/>
              </w:rPr>
              <w:t>15:4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3567341" w14:textId="1EF13C79" w:rsidR="00E533A8" w:rsidRDefault="003F542C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M</w:t>
            </w:r>
            <w:r w:rsidR="00E533A8">
              <w:rPr>
                <w:b/>
                <w:sz w:val="24"/>
                <w:szCs w:val="24"/>
                <w:lang w:val="pt-BR"/>
              </w:rPr>
              <w:t>udanças climáticas e uso da</w:t>
            </w:r>
            <w:r w:rsidR="00310E8C">
              <w:rPr>
                <w:b/>
                <w:sz w:val="24"/>
                <w:szCs w:val="24"/>
                <w:lang w:val="pt-BR"/>
              </w:rPr>
              <w:t xml:space="preserve"> terra</w:t>
            </w:r>
            <w:r>
              <w:rPr>
                <w:b/>
                <w:sz w:val="24"/>
                <w:szCs w:val="24"/>
                <w:lang w:val="pt-BR"/>
              </w:rPr>
              <w:t>:</w:t>
            </w:r>
            <w:r w:rsidR="00310E8C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3F542C">
              <w:rPr>
                <w:b/>
                <w:sz w:val="24"/>
                <w:szCs w:val="24"/>
                <w:lang w:val="pt-BR"/>
              </w:rPr>
              <w:t>cenário</w:t>
            </w:r>
            <w:r>
              <w:rPr>
                <w:b/>
                <w:sz w:val="24"/>
                <w:szCs w:val="24"/>
                <w:lang w:val="pt-BR"/>
              </w:rPr>
              <w:t>s</w:t>
            </w:r>
            <w:r w:rsidR="00003CF3">
              <w:rPr>
                <w:b/>
                <w:sz w:val="24"/>
                <w:szCs w:val="24"/>
                <w:lang w:val="pt-BR"/>
              </w:rPr>
              <w:t xml:space="preserve"> para</w:t>
            </w:r>
            <w:r w:rsidR="00E533A8">
              <w:rPr>
                <w:b/>
                <w:sz w:val="24"/>
                <w:szCs w:val="24"/>
                <w:lang w:val="pt-BR"/>
              </w:rPr>
              <w:t xml:space="preserve"> </w:t>
            </w:r>
            <w:r w:rsidR="00BD4016">
              <w:rPr>
                <w:b/>
                <w:sz w:val="24"/>
                <w:szCs w:val="24"/>
                <w:lang w:val="pt-BR"/>
              </w:rPr>
              <w:t>a</w:t>
            </w:r>
            <w:r w:rsidR="00003CF3">
              <w:rPr>
                <w:b/>
                <w:sz w:val="24"/>
                <w:szCs w:val="24"/>
                <w:lang w:val="pt-BR"/>
              </w:rPr>
              <w:t xml:space="preserve"> </w:t>
            </w:r>
            <w:r w:rsidR="00E533A8" w:rsidRPr="00003CF3">
              <w:rPr>
                <w:b/>
                <w:sz w:val="24"/>
                <w:szCs w:val="24"/>
                <w:lang w:val="pt-BR"/>
              </w:rPr>
              <w:t>gera</w:t>
            </w:r>
            <w:r w:rsidR="00003CF3" w:rsidRPr="00BD4016">
              <w:rPr>
                <w:rFonts w:asciiTheme="minorHAnsi" w:hAnsiTheme="minorHAnsi" w:cs="Calibri"/>
                <w:b/>
                <w:bCs/>
                <w:sz w:val="24"/>
                <w:szCs w:val="24"/>
                <w:lang w:val="pt-BR"/>
              </w:rPr>
              <w:t>ção</w:t>
            </w:r>
            <w:r w:rsidR="00E533A8">
              <w:rPr>
                <w:b/>
                <w:sz w:val="24"/>
                <w:szCs w:val="24"/>
                <w:lang w:val="pt-BR"/>
              </w:rPr>
              <w:t xml:space="preserve"> </w:t>
            </w:r>
            <w:r w:rsidR="00003CF3">
              <w:rPr>
                <w:b/>
                <w:sz w:val="24"/>
                <w:szCs w:val="24"/>
                <w:lang w:val="pt-BR"/>
              </w:rPr>
              <w:t>d</w:t>
            </w:r>
            <w:r w:rsidR="00BF2E14">
              <w:rPr>
                <w:b/>
                <w:sz w:val="24"/>
                <w:szCs w:val="24"/>
                <w:lang w:val="pt-BR"/>
              </w:rPr>
              <w:t>e</w:t>
            </w:r>
            <w:r w:rsidR="00003CF3">
              <w:rPr>
                <w:b/>
                <w:sz w:val="24"/>
                <w:szCs w:val="24"/>
                <w:lang w:val="pt-BR"/>
              </w:rPr>
              <w:t xml:space="preserve"> </w:t>
            </w:r>
            <w:r w:rsidR="00E533A8">
              <w:rPr>
                <w:b/>
                <w:sz w:val="24"/>
                <w:szCs w:val="24"/>
                <w:lang w:val="pt-BR"/>
              </w:rPr>
              <w:t xml:space="preserve">energia </w:t>
            </w:r>
            <w:r w:rsidRPr="003F542C">
              <w:rPr>
                <w:b/>
                <w:sz w:val="24"/>
                <w:szCs w:val="24"/>
                <w:lang w:val="pt-BR"/>
              </w:rPr>
              <w:t xml:space="preserve">hidrelétrica </w:t>
            </w:r>
            <w:r w:rsidR="00E533A8">
              <w:rPr>
                <w:b/>
                <w:sz w:val="24"/>
                <w:szCs w:val="24"/>
                <w:lang w:val="pt-BR"/>
              </w:rPr>
              <w:t>e a agricultura irrigada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169044AE" w14:textId="50F2D396" w:rsidR="00E533A8" w:rsidRPr="00C6491F" w:rsidRDefault="00E533A8" w:rsidP="007572EC">
            <w:pPr>
              <w:spacing w:before="40" w:after="40" w:line="240" w:lineRule="auto"/>
              <w:rPr>
                <w:b/>
                <w:sz w:val="24"/>
                <w:szCs w:val="24"/>
                <w:u w:val="single"/>
                <w:lang w:val="pt-BR"/>
              </w:rPr>
            </w:pPr>
            <w:r w:rsidRPr="00E533A8">
              <w:rPr>
                <w:b/>
                <w:sz w:val="24"/>
                <w:szCs w:val="24"/>
                <w:u w:val="single"/>
                <w:lang w:val="pt-BR"/>
              </w:rPr>
              <w:t xml:space="preserve">Hagen Koch, </w:t>
            </w:r>
            <w:r w:rsidRPr="00A257BC">
              <w:rPr>
                <w:szCs w:val="24"/>
                <w:lang w:val="pt-BR"/>
              </w:rPr>
              <w:t>Stefan Liersch, Roberto Azevedo, Ana Lígia Silva, Fred Hattermann</w:t>
            </w:r>
          </w:p>
        </w:tc>
      </w:tr>
      <w:tr w:rsidR="007572EC" w:rsidRPr="003E38BF" w14:paraId="33919B6B" w14:textId="77777777" w:rsidTr="00A257BC">
        <w:tc>
          <w:tcPr>
            <w:tcW w:w="1668" w:type="dxa"/>
            <w:shd w:val="clear" w:color="auto" w:fill="FFFFFF"/>
            <w:vAlign w:val="center"/>
          </w:tcPr>
          <w:p w14:paraId="7AE998E8" w14:textId="5D67FC49" w:rsidR="007572EC" w:rsidRDefault="000D4477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15:4</w:t>
            </w:r>
            <w:r w:rsidR="007572EC"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="007572EC" w:rsidRPr="00035269">
              <w:rPr>
                <w:sz w:val="24"/>
                <w:szCs w:val="24"/>
                <w:lang w:val="pt-BR"/>
              </w:rPr>
              <w:t>–</w:t>
            </w:r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="007572EC">
              <w:rPr>
                <w:sz w:val="24"/>
                <w:szCs w:val="24"/>
                <w:lang w:val="pt-BR"/>
              </w:rPr>
              <w:t>1</w:t>
            </w:r>
            <w:r>
              <w:rPr>
                <w:sz w:val="24"/>
                <w:szCs w:val="24"/>
                <w:lang w:val="pt-BR"/>
              </w:rPr>
              <w:t>6</w:t>
            </w:r>
            <w:r w:rsidR="007572EC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>0</w:t>
            </w:r>
            <w:r w:rsidR="007572EC"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6E9BF930" w14:textId="7F80E8F9" w:rsidR="007572EC" w:rsidRDefault="007572EC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t-BR"/>
              </w:rPr>
              <w:t>Intervalo de café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70B38F69" w14:textId="77777777" w:rsidR="007572EC" w:rsidRPr="00E533A8" w:rsidRDefault="007572EC" w:rsidP="007572EC">
            <w:pPr>
              <w:spacing w:before="40" w:after="40" w:line="240" w:lineRule="auto"/>
              <w:rPr>
                <w:b/>
                <w:sz w:val="24"/>
                <w:szCs w:val="24"/>
                <w:u w:val="single"/>
                <w:lang w:val="pt-BR"/>
              </w:rPr>
            </w:pPr>
          </w:p>
        </w:tc>
      </w:tr>
      <w:tr w:rsidR="00C6491F" w:rsidRPr="00D25691" w14:paraId="67C6F635" w14:textId="77777777" w:rsidTr="00C171C9">
        <w:trPr>
          <w:trHeight w:val="1555"/>
        </w:trPr>
        <w:tc>
          <w:tcPr>
            <w:tcW w:w="1668" w:type="dxa"/>
            <w:shd w:val="clear" w:color="auto" w:fill="FFFFFF"/>
            <w:vAlign w:val="center"/>
          </w:tcPr>
          <w:p w14:paraId="50F48CE8" w14:textId="5CBDD25C" w:rsidR="00C6491F" w:rsidRDefault="007572E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</w:t>
            </w:r>
            <w:r w:rsidR="000D4477">
              <w:rPr>
                <w:sz w:val="24"/>
                <w:szCs w:val="24"/>
                <w:lang w:val="pt-BR"/>
              </w:rPr>
              <w:t>6</w:t>
            </w:r>
            <w:r>
              <w:rPr>
                <w:sz w:val="24"/>
                <w:szCs w:val="24"/>
                <w:lang w:val="pt-BR"/>
              </w:rPr>
              <w:t>:</w:t>
            </w:r>
            <w:r w:rsidR="000D4477">
              <w:rPr>
                <w:sz w:val="24"/>
                <w:szCs w:val="24"/>
                <w:lang w:val="pt-BR"/>
              </w:rPr>
              <w:t>0</w:t>
            </w:r>
            <w:r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>–</w:t>
            </w:r>
            <w:r w:rsidR="0015466A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16:</w:t>
            </w:r>
            <w:r w:rsidR="000D4477">
              <w:rPr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50CE916C" w14:textId="4193E9A8" w:rsidR="00C6491F" w:rsidRDefault="00B11827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 w:rsidRPr="00C171C9">
              <w:rPr>
                <w:b/>
                <w:sz w:val="24"/>
                <w:szCs w:val="24"/>
                <w:lang w:val="pt-BR"/>
              </w:rPr>
              <w:t>Emissões de nutrient</w:t>
            </w:r>
            <w:r w:rsidR="00185C6C">
              <w:rPr>
                <w:b/>
                <w:sz w:val="24"/>
                <w:szCs w:val="24"/>
                <w:lang w:val="pt-BR"/>
              </w:rPr>
              <w:t>e</w:t>
            </w:r>
            <w:r w:rsidRPr="00C171C9">
              <w:rPr>
                <w:b/>
                <w:sz w:val="24"/>
                <w:szCs w:val="24"/>
                <w:lang w:val="pt-BR"/>
              </w:rPr>
              <w:t>s e qualidade da água na bacia do rio São Francisco: Situação</w:t>
            </w:r>
            <w:r w:rsidR="003E3A2D" w:rsidRPr="003E3A2D">
              <w:rPr>
                <w:b/>
                <w:sz w:val="24"/>
                <w:szCs w:val="24"/>
                <w:lang w:val="pt-BR"/>
              </w:rPr>
              <w:t xml:space="preserve"> atual e consequências de mudan</w:t>
            </w:r>
            <w:r w:rsidR="003E3A2D">
              <w:rPr>
                <w:b/>
                <w:sz w:val="24"/>
                <w:szCs w:val="24"/>
                <w:lang w:val="pt-BR"/>
              </w:rPr>
              <w:t>ças climá</w:t>
            </w:r>
            <w:r w:rsidR="003E3A2D" w:rsidRPr="003E3A2D">
              <w:rPr>
                <w:b/>
                <w:sz w:val="24"/>
                <w:szCs w:val="24"/>
                <w:lang w:val="pt-BR"/>
              </w:rPr>
              <w:t>ticas, mudan</w:t>
            </w:r>
            <w:r w:rsidR="003E3A2D">
              <w:rPr>
                <w:b/>
                <w:sz w:val="24"/>
                <w:szCs w:val="24"/>
                <w:lang w:val="pt-BR"/>
              </w:rPr>
              <w:t>ç</w:t>
            </w:r>
            <w:r w:rsidRPr="00C171C9">
              <w:rPr>
                <w:b/>
                <w:sz w:val="24"/>
                <w:szCs w:val="24"/>
                <w:lang w:val="pt-BR"/>
              </w:rPr>
              <w:t>as no</w:t>
            </w:r>
            <w:r w:rsidR="00C171C9">
              <w:rPr>
                <w:b/>
                <w:sz w:val="24"/>
                <w:szCs w:val="24"/>
                <w:lang w:val="pt-BR"/>
              </w:rPr>
              <w:t xml:space="preserve"> uso da terra e na </w:t>
            </w:r>
            <w:proofErr w:type="gramStart"/>
            <w:r w:rsidR="003E3A2D">
              <w:rPr>
                <w:b/>
                <w:sz w:val="24"/>
                <w:szCs w:val="24"/>
                <w:lang w:val="pt-BR"/>
              </w:rPr>
              <w:t>população</w:t>
            </w:r>
            <w:proofErr w:type="gramEnd"/>
          </w:p>
        </w:tc>
        <w:tc>
          <w:tcPr>
            <w:tcW w:w="3402" w:type="dxa"/>
            <w:shd w:val="clear" w:color="auto" w:fill="FFFFFF"/>
            <w:vAlign w:val="center"/>
          </w:tcPr>
          <w:p w14:paraId="1FADC0B7" w14:textId="71F45F4C" w:rsidR="00C6491F" w:rsidRPr="006F60C9" w:rsidRDefault="00C6491F" w:rsidP="007572EC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r w:rsidRPr="006F60C9">
              <w:rPr>
                <w:rFonts w:cs="Calibri"/>
                <w:bCs/>
                <w:sz w:val="24"/>
                <w:szCs w:val="24"/>
                <w:lang w:val="de-DE"/>
              </w:rPr>
              <w:t>Markus Venohr</w:t>
            </w:r>
            <w:r w:rsidR="00D25691">
              <w:rPr>
                <w:rFonts w:cs="Calibri"/>
                <w:bCs/>
                <w:sz w:val="24"/>
                <w:szCs w:val="24"/>
                <w:lang w:val="de-DE"/>
              </w:rPr>
              <w:t>,</w:t>
            </w:r>
            <w:r w:rsidRPr="006F60C9">
              <w:rPr>
                <w:rFonts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6F60C9">
              <w:rPr>
                <w:rFonts w:cs="Calibri"/>
                <w:b/>
                <w:bCs/>
                <w:sz w:val="24"/>
                <w:szCs w:val="24"/>
                <w:u w:val="single"/>
                <w:lang w:val="de-DE"/>
              </w:rPr>
              <w:t>Peter Fischer</w:t>
            </w:r>
            <w:r w:rsidR="00D25691">
              <w:rPr>
                <w:rFonts w:cs="Calibri"/>
                <w:b/>
                <w:bCs/>
                <w:sz w:val="24"/>
                <w:szCs w:val="24"/>
                <w:u w:val="single"/>
                <w:lang w:val="de-DE"/>
              </w:rPr>
              <w:t xml:space="preserve">, </w:t>
            </w:r>
            <w:r w:rsidR="00D25691" w:rsidRPr="00243C9C">
              <w:rPr>
                <w:rFonts w:cs="Calibri"/>
                <w:bCs/>
                <w:szCs w:val="24"/>
                <w:lang w:val="de-DE"/>
              </w:rPr>
              <w:t>Simon Siewert</w:t>
            </w:r>
          </w:p>
        </w:tc>
      </w:tr>
      <w:tr w:rsidR="00D25691" w:rsidRPr="00D25691" w14:paraId="55ECD998" w14:textId="77777777" w:rsidTr="00A257BC">
        <w:tc>
          <w:tcPr>
            <w:tcW w:w="1668" w:type="dxa"/>
            <w:shd w:val="clear" w:color="auto" w:fill="FFFFFF"/>
            <w:vAlign w:val="center"/>
          </w:tcPr>
          <w:p w14:paraId="1BD43201" w14:textId="0057A174" w:rsidR="00D25691" w:rsidRDefault="007572EC" w:rsidP="000D4477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16:</w:t>
            </w:r>
            <w:r w:rsidR="000D4477">
              <w:rPr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>–</w:t>
            </w:r>
            <w:r w:rsidR="0015466A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16:</w:t>
            </w:r>
            <w:r w:rsidR="000D4477">
              <w:rPr>
                <w:sz w:val="24"/>
                <w:szCs w:val="24"/>
                <w:lang w:val="pt-BR"/>
              </w:rPr>
              <w:t>5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368F12FA" w14:textId="62C652EF" w:rsidR="00D25691" w:rsidRPr="002B1E2B" w:rsidRDefault="00D25691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 w:rsidRPr="00C171C9">
              <w:rPr>
                <w:b/>
                <w:sz w:val="24"/>
                <w:szCs w:val="24"/>
                <w:lang w:val="pt-BR"/>
              </w:rPr>
              <w:t>Consequências de adubação para o</w:t>
            </w:r>
            <w:r w:rsidR="00486598">
              <w:rPr>
                <w:b/>
                <w:sz w:val="24"/>
                <w:szCs w:val="24"/>
                <w:lang w:val="pt-BR"/>
              </w:rPr>
              <w:t xml:space="preserve"> </w:t>
            </w:r>
            <w:r w:rsidRPr="00C171C9">
              <w:rPr>
                <w:b/>
                <w:sz w:val="24"/>
                <w:szCs w:val="24"/>
                <w:lang w:val="pt-BR"/>
              </w:rPr>
              <w:t>grau de saturação de fósforo</w:t>
            </w:r>
            <w:r w:rsidR="00596693" w:rsidRPr="00C171C9">
              <w:rPr>
                <w:b/>
                <w:sz w:val="24"/>
                <w:szCs w:val="24"/>
                <w:lang w:val="pt-BR"/>
              </w:rPr>
              <w:t xml:space="preserve"> do solo</w:t>
            </w:r>
            <w:r w:rsidRPr="00C171C9">
              <w:rPr>
                <w:b/>
                <w:sz w:val="24"/>
                <w:szCs w:val="24"/>
                <w:lang w:val="pt-BR"/>
              </w:rPr>
              <w:t xml:space="preserve"> e potencial de perda de fósforo de lavouras</w:t>
            </w:r>
            <w:r w:rsidR="006B035D" w:rsidRPr="00C171C9">
              <w:rPr>
                <w:b/>
                <w:sz w:val="24"/>
                <w:szCs w:val="24"/>
                <w:lang w:val="pt-BR"/>
              </w:rPr>
              <w:t xml:space="preserve"> na bacia do São Francisco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9D7C6A8" w14:textId="7A648FC1" w:rsidR="00D25691" w:rsidRPr="006F60C9" w:rsidRDefault="00D25691" w:rsidP="007572EC">
            <w:pPr>
              <w:spacing w:before="40" w:after="40" w:line="240" w:lineRule="auto"/>
              <w:rPr>
                <w:rFonts w:cs="Calibri"/>
                <w:bCs/>
                <w:sz w:val="24"/>
                <w:szCs w:val="24"/>
                <w:lang w:val="de-DE"/>
              </w:rPr>
            </w:pPr>
            <w:r w:rsidRPr="00C171C9">
              <w:rPr>
                <w:rFonts w:cs="Calibri"/>
                <w:b/>
                <w:bCs/>
                <w:sz w:val="24"/>
                <w:szCs w:val="24"/>
                <w:u w:val="single"/>
                <w:lang w:val="de-DE"/>
              </w:rPr>
              <w:t>Peter Fischer</w:t>
            </w:r>
            <w:r>
              <w:rPr>
                <w:rFonts w:cs="Calibri"/>
                <w:bCs/>
                <w:sz w:val="24"/>
                <w:szCs w:val="24"/>
                <w:lang w:val="de-DE"/>
              </w:rPr>
              <w:t xml:space="preserve">, </w:t>
            </w:r>
            <w:r w:rsidRPr="00243C9C">
              <w:rPr>
                <w:rFonts w:cs="Calibri"/>
                <w:bCs/>
                <w:szCs w:val="24"/>
                <w:lang w:val="de-DE"/>
              </w:rPr>
              <w:t xml:space="preserve">Rosemarie </w:t>
            </w:r>
            <w:proofErr w:type="spellStart"/>
            <w:r w:rsidRPr="00243C9C">
              <w:rPr>
                <w:rFonts w:cs="Calibri"/>
                <w:bCs/>
                <w:szCs w:val="24"/>
                <w:lang w:val="de-DE"/>
              </w:rPr>
              <w:t>Pöthig</w:t>
            </w:r>
            <w:proofErr w:type="spellEnd"/>
            <w:r w:rsidRPr="00243C9C">
              <w:rPr>
                <w:rFonts w:cs="Calibri"/>
                <w:bCs/>
                <w:szCs w:val="24"/>
                <w:lang w:val="de-DE"/>
              </w:rPr>
              <w:t xml:space="preserve">, Björn </w:t>
            </w:r>
            <w:proofErr w:type="spellStart"/>
            <w:r w:rsidRPr="00243C9C">
              <w:rPr>
                <w:rFonts w:cs="Calibri"/>
                <w:bCs/>
                <w:szCs w:val="24"/>
                <w:lang w:val="de-DE"/>
              </w:rPr>
              <w:t>Gücker</w:t>
            </w:r>
            <w:proofErr w:type="spellEnd"/>
            <w:r w:rsidRPr="00243C9C">
              <w:rPr>
                <w:rFonts w:cs="Calibri"/>
                <w:bCs/>
                <w:szCs w:val="24"/>
                <w:lang w:val="de-DE"/>
              </w:rPr>
              <w:t>, Markus Venohr</w:t>
            </w:r>
          </w:p>
        </w:tc>
      </w:tr>
      <w:tr w:rsidR="00C6491F" w:rsidRPr="00D25691" w14:paraId="23556297" w14:textId="77777777" w:rsidTr="00A257BC">
        <w:tc>
          <w:tcPr>
            <w:tcW w:w="1668" w:type="dxa"/>
            <w:shd w:val="clear" w:color="auto" w:fill="FFFFFF"/>
            <w:vAlign w:val="center"/>
          </w:tcPr>
          <w:p w14:paraId="317CAC21" w14:textId="5C7CDA71" w:rsidR="00C6491F" w:rsidRDefault="007572EC" w:rsidP="0015466A">
            <w:pPr>
              <w:spacing w:before="40" w:after="4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16:</w:t>
            </w:r>
            <w:r w:rsidR="0015466A">
              <w:rPr>
                <w:sz w:val="24"/>
                <w:szCs w:val="24"/>
                <w:lang w:val="pt-BR"/>
              </w:rPr>
              <w:t>50</w:t>
            </w:r>
            <w:proofErr w:type="gramEnd"/>
            <w:r w:rsidR="0015466A">
              <w:rPr>
                <w:sz w:val="24"/>
                <w:szCs w:val="24"/>
                <w:lang w:val="pt-BR"/>
              </w:rPr>
              <w:t xml:space="preserve"> </w:t>
            </w:r>
            <w:r w:rsidRPr="00035269">
              <w:rPr>
                <w:sz w:val="24"/>
                <w:szCs w:val="24"/>
                <w:lang w:val="pt-BR"/>
              </w:rPr>
              <w:t>–</w:t>
            </w:r>
            <w:r w:rsidR="0015466A">
              <w:rPr>
                <w:sz w:val="24"/>
                <w:szCs w:val="24"/>
                <w:lang w:val="pt-BR"/>
              </w:rPr>
              <w:t xml:space="preserve"> </w:t>
            </w:r>
            <w:r>
              <w:rPr>
                <w:sz w:val="24"/>
                <w:szCs w:val="24"/>
                <w:lang w:val="pt-BR"/>
              </w:rPr>
              <w:t>17:</w:t>
            </w:r>
            <w:r w:rsidR="0015466A">
              <w:rPr>
                <w:sz w:val="24"/>
                <w:szCs w:val="24"/>
                <w:lang w:val="pt-BR"/>
              </w:rPr>
              <w:t>20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6E43B51" w14:textId="22708145" w:rsidR="00C6491F" w:rsidRDefault="00B02258" w:rsidP="007572EC">
            <w:pPr>
              <w:spacing w:before="40" w:after="40" w:line="240" w:lineRule="auto"/>
              <w:rPr>
                <w:b/>
                <w:sz w:val="24"/>
                <w:szCs w:val="24"/>
                <w:lang w:val="pt-BR"/>
              </w:rPr>
            </w:pPr>
            <w:r w:rsidRPr="00B02258">
              <w:rPr>
                <w:rFonts w:asciiTheme="minorHAnsi" w:hAnsiTheme="minorHAnsi"/>
                <w:b/>
                <w:sz w:val="24"/>
                <w:szCs w:val="24"/>
                <w:lang w:val="pt-BR"/>
              </w:rPr>
              <w:t>Simulações hidrodinâmicas e de transporte na baía de Icó-Mandantes</w:t>
            </w:r>
            <w:r w:rsidRPr="00C171C9">
              <w:rPr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4CC45749" w14:textId="3ED477C8" w:rsidR="00C6491F" w:rsidRPr="006F60C9" w:rsidRDefault="00C6491F" w:rsidP="00243C9C">
            <w:pPr>
              <w:spacing w:before="40" w:after="40" w:line="240" w:lineRule="auto"/>
              <w:rPr>
                <w:rFonts w:cs="Calibri"/>
                <w:b/>
                <w:bCs/>
                <w:sz w:val="24"/>
                <w:szCs w:val="24"/>
                <w:lang w:val="de-DE"/>
              </w:rPr>
            </w:pPr>
            <w:r w:rsidRPr="006F60C9">
              <w:rPr>
                <w:rFonts w:cs="Calibri"/>
                <w:b/>
                <w:bCs/>
                <w:sz w:val="24"/>
                <w:szCs w:val="24"/>
                <w:u w:val="single"/>
                <w:lang w:val="de-DE"/>
              </w:rPr>
              <w:t xml:space="preserve">Elena </w:t>
            </w:r>
            <w:proofErr w:type="spellStart"/>
            <w:r w:rsidRPr="006F60C9">
              <w:rPr>
                <w:rFonts w:cs="Calibri"/>
                <w:b/>
                <w:bCs/>
                <w:sz w:val="24"/>
                <w:szCs w:val="24"/>
                <w:u w:val="single"/>
                <w:lang w:val="de-DE"/>
              </w:rPr>
              <w:t>Matta</w:t>
            </w:r>
            <w:proofErr w:type="spellEnd"/>
            <w:r w:rsidR="00243C9C">
              <w:rPr>
                <w:rFonts w:cs="Calibri"/>
                <w:b/>
                <w:bCs/>
                <w:sz w:val="24"/>
                <w:szCs w:val="24"/>
                <w:lang w:val="de-DE"/>
              </w:rPr>
              <w:t xml:space="preserve">, </w:t>
            </w:r>
            <w:r w:rsidR="00243C9C">
              <w:rPr>
                <w:szCs w:val="24"/>
                <w:lang w:val="de-DE"/>
              </w:rPr>
              <w:t>Hagen</w:t>
            </w:r>
            <w:r w:rsidR="00243C9C" w:rsidRPr="006F60C9">
              <w:rPr>
                <w:szCs w:val="24"/>
                <w:lang w:val="de-DE"/>
              </w:rPr>
              <w:t xml:space="preserve"> Koch, F</w:t>
            </w:r>
            <w:r w:rsidR="00243C9C">
              <w:rPr>
                <w:szCs w:val="24"/>
                <w:lang w:val="de-DE"/>
              </w:rPr>
              <w:t>lorian</w:t>
            </w:r>
            <w:r w:rsidR="00243C9C" w:rsidRPr="006F60C9">
              <w:rPr>
                <w:szCs w:val="24"/>
                <w:lang w:val="de-DE"/>
              </w:rPr>
              <w:t xml:space="preserve"> </w:t>
            </w:r>
            <w:proofErr w:type="spellStart"/>
            <w:r w:rsidR="00243C9C" w:rsidRPr="006F60C9">
              <w:rPr>
                <w:szCs w:val="24"/>
                <w:lang w:val="de-DE"/>
              </w:rPr>
              <w:t>Selge</w:t>
            </w:r>
            <w:proofErr w:type="spellEnd"/>
            <w:r w:rsidR="00243C9C" w:rsidRPr="006F60C9">
              <w:rPr>
                <w:szCs w:val="24"/>
                <w:lang w:val="de-DE"/>
              </w:rPr>
              <w:t>, G</w:t>
            </w:r>
            <w:r w:rsidR="00243C9C">
              <w:rPr>
                <w:szCs w:val="24"/>
                <w:lang w:val="de-DE"/>
              </w:rPr>
              <w:t>ünter</w:t>
            </w:r>
            <w:r w:rsidR="00243C9C" w:rsidRPr="006F60C9">
              <w:rPr>
                <w:szCs w:val="24"/>
                <w:lang w:val="de-DE"/>
              </w:rPr>
              <w:t xml:space="preserve"> Gunkel</w:t>
            </w:r>
            <w:r w:rsidR="00243C9C">
              <w:rPr>
                <w:szCs w:val="24"/>
                <w:lang w:val="de-DE"/>
              </w:rPr>
              <w:t>,</w:t>
            </w:r>
            <w:r w:rsidR="00243C9C" w:rsidRPr="006F60C9">
              <w:rPr>
                <w:szCs w:val="24"/>
                <w:lang w:val="de-DE"/>
              </w:rPr>
              <w:t xml:space="preserve"> </w:t>
            </w:r>
            <w:r w:rsidR="004105BF" w:rsidRPr="006F60C9">
              <w:rPr>
                <w:szCs w:val="24"/>
                <w:lang w:val="de-DE"/>
              </w:rPr>
              <w:t>M.N. Simshäuser, R</w:t>
            </w:r>
            <w:r w:rsidR="00243C9C">
              <w:rPr>
                <w:szCs w:val="24"/>
                <w:lang w:val="de-DE"/>
              </w:rPr>
              <w:t>einhart</w:t>
            </w:r>
            <w:r w:rsidR="004105BF" w:rsidRPr="006F60C9">
              <w:rPr>
                <w:szCs w:val="24"/>
                <w:lang w:val="de-DE"/>
              </w:rPr>
              <w:t xml:space="preserve"> </w:t>
            </w:r>
            <w:proofErr w:type="spellStart"/>
            <w:r w:rsidR="004105BF" w:rsidRPr="006F60C9">
              <w:rPr>
                <w:szCs w:val="24"/>
                <w:lang w:val="de-DE"/>
              </w:rPr>
              <w:t>Hinkelmann</w:t>
            </w:r>
            <w:proofErr w:type="spellEnd"/>
          </w:p>
        </w:tc>
      </w:tr>
      <w:tr w:rsidR="00C6491F" w:rsidRPr="00D25691" w14:paraId="32A34A68" w14:textId="77777777" w:rsidTr="00A257BC">
        <w:trPr>
          <w:trHeight w:val="687"/>
        </w:trPr>
        <w:tc>
          <w:tcPr>
            <w:tcW w:w="1668" w:type="dxa"/>
            <w:shd w:val="clear" w:color="auto" w:fill="FFFFFF"/>
            <w:vAlign w:val="center"/>
          </w:tcPr>
          <w:p w14:paraId="53D7A1E7" w14:textId="461BEFE1" w:rsidR="00C6491F" w:rsidRDefault="007572EC" w:rsidP="0015466A">
            <w:pPr>
              <w:spacing w:before="60" w:after="60" w:line="240" w:lineRule="auto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17</w:t>
            </w:r>
            <w:r w:rsidR="00C6491F">
              <w:rPr>
                <w:sz w:val="24"/>
                <w:szCs w:val="24"/>
                <w:lang w:val="pt-BR"/>
              </w:rPr>
              <w:t>:</w:t>
            </w:r>
            <w:r w:rsidR="0015466A">
              <w:rPr>
                <w:sz w:val="24"/>
                <w:szCs w:val="24"/>
                <w:lang w:val="pt-BR"/>
              </w:rPr>
              <w:t>20</w:t>
            </w:r>
            <w:proofErr w:type="gramEnd"/>
            <w:r w:rsidR="00C6491F">
              <w:rPr>
                <w:sz w:val="24"/>
                <w:szCs w:val="24"/>
                <w:lang w:val="pt-BR"/>
              </w:rPr>
              <w:t xml:space="preserve"> – </w:t>
            </w:r>
            <w:r>
              <w:rPr>
                <w:sz w:val="24"/>
                <w:szCs w:val="24"/>
                <w:lang w:val="pt-BR"/>
              </w:rPr>
              <w:t>17</w:t>
            </w:r>
            <w:r w:rsidR="00C6491F">
              <w:rPr>
                <w:sz w:val="24"/>
                <w:szCs w:val="24"/>
                <w:lang w:val="pt-BR"/>
              </w:rPr>
              <w:t>:</w:t>
            </w:r>
            <w:r>
              <w:rPr>
                <w:sz w:val="24"/>
                <w:szCs w:val="24"/>
                <w:lang w:val="pt-BR"/>
              </w:rPr>
              <w:t>30</w:t>
            </w:r>
          </w:p>
        </w:tc>
        <w:tc>
          <w:tcPr>
            <w:tcW w:w="4536" w:type="dxa"/>
            <w:shd w:val="clear" w:color="auto" w:fill="FFFFFF"/>
            <w:vAlign w:val="center"/>
          </w:tcPr>
          <w:p w14:paraId="126B071E" w14:textId="7783AF2A" w:rsidR="00C6491F" w:rsidRPr="00035269" w:rsidRDefault="00C6491F" w:rsidP="00243C9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pt-BR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t-BR"/>
              </w:rPr>
              <w:t>Encerramento</w:t>
            </w:r>
            <w:r>
              <w:rPr>
                <w:rFonts w:cs="Calibri"/>
                <w:b/>
                <w:bCs/>
                <w:sz w:val="24"/>
                <w:szCs w:val="24"/>
                <w:lang w:val="pt-BR"/>
              </w:rPr>
              <w:br/>
            </w:r>
            <w:proofErr w:type="gramStart"/>
            <w:r w:rsidRPr="00534AA4">
              <w:rPr>
                <w:rFonts w:cs="Calibri"/>
                <w:b/>
                <w:bCs/>
                <w:szCs w:val="24"/>
                <w:lang w:val="pt-BR"/>
              </w:rPr>
              <w:t>(</w:t>
            </w:r>
            <w:proofErr w:type="gramEnd"/>
            <w:r w:rsidRPr="00534AA4">
              <w:rPr>
                <w:rFonts w:cs="Calibri"/>
                <w:b/>
                <w:bCs/>
                <w:szCs w:val="24"/>
                <w:lang w:val="pt-BR"/>
              </w:rPr>
              <w:t xml:space="preserve">Avaliação do evento, </w:t>
            </w:r>
            <w:r w:rsidR="00243C9C">
              <w:rPr>
                <w:rFonts w:cs="Calibri"/>
                <w:b/>
                <w:bCs/>
                <w:szCs w:val="24"/>
                <w:lang w:val="pt-BR"/>
              </w:rPr>
              <w:t>perspectivas</w:t>
            </w:r>
            <w:r>
              <w:rPr>
                <w:rFonts w:cs="Calibri"/>
                <w:b/>
                <w:bCs/>
                <w:szCs w:val="24"/>
                <w:lang w:val="pt-BR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center"/>
          </w:tcPr>
          <w:p w14:paraId="2EFCC877" w14:textId="301DE227" w:rsidR="00C6491F" w:rsidRPr="00035269" w:rsidRDefault="00C6491F" w:rsidP="00C6491F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  <w:lang w:val="pt-BR"/>
              </w:rPr>
            </w:pPr>
            <w:r w:rsidRPr="00035269">
              <w:rPr>
                <w:rFonts w:cs="Calibri"/>
                <w:b/>
                <w:bCs/>
                <w:sz w:val="24"/>
                <w:szCs w:val="24"/>
                <w:lang w:val="pt-BR"/>
              </w:rPr>
              <w:t>Marianna Siegmund-Schultze</w:t>
            </w:r>
            <w:r>
              <w:rPr>
                <w:rFonts w:cs="Calibri"/>
                <w:b/>
                <w:bCs/>
                <w:sz w:val="24"/>
                <w:szCs w:val="24"/>
                <w:lang w:val="pt-BR"/>
              </w:rPr>
              <w:t xml:space="preserve"> e participantes</w:t>
            </w:r>
          </w:p>
        </w:tc>
      </w:tr>
    </w:tbl>
    <w:p w14:paraId="60C86DBE" w14:textId="3DF7BA41" w:rsidR="00BD4016" w:rsidRPr="001904BC" w:rsidRDefault="00C171C9" w:rsidP="00BD4016">
      <w:pPr>
        <w:tabs>
          <w:tab w:val="left" w:pos="1520"/>
        </w:tabs>
        <w:spacing w:after="0" w:line="240" w:lineRule="auto"/>
        <w:jc w:val="right"/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>0</w:t>
      </w:r>
      <w:r w:rsidR="001C720E">
        <w:rPr>
          <w:sz w:val="18"/>
          <w:szCs w:val="18"/>
          <w:lang w:val="pt-BR"/>
        </w:rPr>
        <w:t>7</w:t>
      </w:r>
      <w:r w:rsidR="001904BC">
        <w:rPr>
          <w:sz w:val="18"/>
          <w:szCs w:val="18"/>
          <w:lang w:val="pt-BR"/>
        </w:rPr>
        <w:t>/</w:t>
      </w:r>
      <w:r w:rsidR="00C6491F">
        <w:rPr>
          <w:sz w:val="18"/>
          <w:szCs w:val="18"/>
          <w:lang w:val="pt-BR"/>
        </w:rPr>
        <w:t>1</w:t>
      </w:r>
      <w:r>
        <w:rPr>
          <w:sz w:val="18"/>
          <w:szCs w:val="18"/>
          <w:lang w:val="pt-BR"/>
        </w:rPr>
        <w:t>1</w:t>
      </w:r>
      <w:r w:rsidR="00C6491F">
        <w:rPr>
          <w:sz w:val="18"/>
          <w:szCs w:val="18"/>
          <w:lang w:val="pt-BR"/>
        </w:rPr>
        <w:t>/2015</w:t>
      </w:r>
    </w:p>
    <w:sectPr w:rsidR="00BD4016" w:rsidRPr="001904BC" w:rsidSect="000D4477">
      <w:pgSz w:w="11906" w:h="16838"/>
      <w:pgMar w:top="1134" w:right="1418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34F6" w14:textId="77777777" w:rsidR="003A41B2" w:rsidRDefault="003A41B2" w:rsidP="007572EC">
      <w:pPr>
        <w:spacing w:after="0" w:line="240" w:lineRule="auto"/>
      </w:pPr>
      <w:r>
        <w:separator/>
      </w:r>
    </w:p>
  </w:endnote>
  <w:endnote w:type="continuationSeparator" w:id="0">
    <w:p w14:paraId="1318FA57" w14:textId="77777777" w:rsidR="003A41B2" w:rsidRDefault="003A41B2" w:rsidP="0075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24383" w14:textId="77777777" w:rsidR="003A41B2" w:rsidRDefault="003A41B2" w:rsidP="007572EC">
      <w:pPr>
        <w:spacing w:after="0" w:line="240" w:lineRule="auto"/>
      </w:pPr>
      <w:r>
        <w:separator/>
      </w:r>
    </w:p>
  </w:footnote>
  <w:footnote w:type="continuationSeparator" w:id="0">
    <w:p w14:paraId="366B8B0D" w14:textId="77777777" w:rsidR="003A41B2" w:rsidRDefault="003A41B2" w:rsidP="00757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C3F"/>
    <w:multiLevelType w:val="hybridMultilevel"/>
    <w:tmpl w:val="95A2F5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58E2"/>
    <w:multiLevelType w:val="hybridMultilevel"/>
    <w:tmpl w:val="19C4D2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1B67"/>
    <w:multiLevelType w:val="hybridMultilevel"/>
    <w:tmpl w:val="19C4D24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68"/>
    <w:rsid w:val="00003CF3"/>
    <w:rsid w:val="00035269"/>
    <w:rsid w:val="000A339A"/>
    <w:rsid w:val="000D4477"/>
    <w:rsid w:val="000F36BE"/>
    <w:rsid w:val="0010296E"/>
    <w:rsid w:val="0015466A"/>
    <w:rsid w:val="00185C6C"/>
    <w:rsid w:val="001904BC"/>
    <w:rsid w:val="001B6245"/>
    <w:rsid w:val="001C720E"/>
    <w:rsid w:val="001E5DFB"/>
    <w:rsid w:val="00243C9C"/>
    <w:rsid w:val="00285A81"/>
    <w:rsid w:val="002B1E2B"/>
    <w:rsid w:val="00310E8C"/>
    <w:rsid w:val="0031299C"/>
    <w:rsid w:val="00325010"/>
    <w:rsid w:val="003A41B2"/>
    <w:rsid w:val="003E38BF"/>
    <w:rsid w:val="003E3A2D"/>
    <w:rsid w:val="003F542C"/>
    <w:rsid w:val="00404CB9"/>
    <w:rsid w:val="004105BF"/>
    <w:rsid w:val="00486598"/>
    <w:rsid w:val="00534AA4"/>
    <w:rsid w:val="00596693"/>
    <w:rsid w:val="005A350B"/>
    <w:rsid w:val="00622121"/>
    <w:rsid w:val="006B035D"/>
    <w:rsid w:val="006F4EC8"/>
    <w:rsid w:val="006F60C9"/>
    <w:rsid w:val="007572EC"/>
    <w:rsid w:val="00757A28"/>
    <w:rsid w:val="007659BA"/>
    <w:rsid w:val="0079573A"/>
    <w:rsid w:val="008A609C"/>
    <w:rsid w:val="00905534"/>
    <w:rsid w:val="00961213"/>
    <w:rsid w:val="00961967"/>
    <w:rsid w:val="00986EBA"/>
    <w:rsid w:val="009C44F5"/>
    <w:rsid w:val="009F6EAC"/>
    <w:rsid w:val="00A257BC"/>
    <w:rsid w:val="00B02258"/>
    <w:rsid w:val="00B11827"/>
    <w:rsid w:val="00B23EB2"/>
    <w:rsid w:val="00BD4016"/>
    <w:rsid w:val="00BF2E14"/>
    <w:rsid w:val="00BF74BC"/>
    <w:rsid w:val="00C171C9"/>
    <w:rsid w:val="00C316AC"/>
    <w:rsid w:val="00C63A09"/>
    <w:rsid w:val="00C6491F"/>
    <w:rsid w:val="00C945F9"/>
    <w:rsid w:val="00D25691"/>
    <w:rsid w:val="00D448F5"/>
    <w:rsid w:val="00DF3268"/>
    <w:rsid w:val="00E533A8"/>
    <w:rsid w:val="00F42C88"/>
    <w:rsid w:val="00F51B3F"/>
    <w:rsid w:val="00F5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4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268"/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03526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34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BF"/>
    <w:rPr>
      <w:rFonts w:ascii="Tahoma" w:eastAsia="Calibri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C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CB9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CB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EC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EC"/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3268"/>
    <w:rPr>
      <w:rFonts w:ascii="Calibri" w:eastAsia="Calibri" w:hAnsi="Calibri" w:cs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3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enabsatz">
    <w:name w:val="List Paragraph"/>
    <w:basedOn w:val="Standard"/>
    <w:uiPriority w:val="34"/>
    <w:qFormat/>
    <w:rsid w:val="0003526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534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8BF"/>
    <w:rPr>
      <w:rFonts w:ascii="Tahoma" w:eastAsia="Calibri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4CB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CB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CB9"/>
    <w:rPr>
      <w:rFonts w:ascii="Calibri" w:eastAsia="Calibri" w:hAnsi="Calibri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CB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CB9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7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72EC"/>
    <w:rPr>
      <w:rFonts w:ascii="Calibri" w:eastAsia="Calibri" w:hAnsi="Calibri" w:cs="Times New Roman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757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72E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Berlin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 Afonso, Celia Filipa</dc:creator>
  <cp:lastModifiedBy>Siegmund-Schultze, Marianna</cp:lastModifiedBy>
  <cp:revision>3</cp:revision>
  <dcterms:created xsi:type="dcterms:W3CDTF">2015-11-07T03:38:00Z</dcterms:created>
  <dcterms:modified xsi:type="dcterms:W3CDTF">2015-11-07T03:53:00Z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